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0" w:type="dxa"/>
        <w:tblInd w:w="93" w:type="dxa"/>
        <w:tblLook w:val="04A0"/>
      </w:tblPr>
      <w:tblGrid>
        <w:gridCol w:w="1073"/>
        <w:gridCol w:w="2740"/>
        <w:gridCol w:w="1262"/>
        <w:gridCol w:w="1220"/>
        <w:gridCol w:w="1180"/>
        <w:gridCol w:w="1220"/>
        <w:gridCol w:w="222"/>
        <w:gridCol w:w="222"/>
        <w:gridCol w:w="222"/>
        <w:gridCol w:w="1220"/>
      </w:tblGrid>
      <w:tr w:rsidR="003707D6" w:rsidRPr="003707D6" w:rsidTr="003707D6">
        <w:trPr>
          <w:trHeight w:val="360"/>
        </w:trPr>
        <w:tc>
          <w:tcPr>
            <w:tcW w:w="8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360"/>
        </w:trPr>
        <w:tc>
          <w:tcPr>
            <w:tcW w:w="8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707D6">
              <w:rPr>
                <w:rFonts w:ascii="Arial" w:eastAsia="Times New Roman" w:hAnsi="Arial" w:cs="Arial"/>
                <w:sz w:val="28"/>
                <w:szCs w:val="28"/>
              </w:rPr>
              <w:t xml:space="preserve">Hanover Horton School District  2016-17 Operating Budget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 xml:space="preserve">Adopted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 xml:space="preserve">Adopted </w:t>
            </w: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06/20/16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10/17/2016</w:t>
            </w: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Estimated Beginning Fund Balance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270,184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Actual Fund Balance 06/30/16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168,569</w:t>
            </w: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Revenue: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Local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1,227,329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1,219,739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 xml:space="preserve">State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8,604,961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8,764,075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Federal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181,170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181,183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5-6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Other Financing Sources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58,000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63,164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Total Revenue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10,071,460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10,228,161</w:t>
            </w: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Expenditures: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1XX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Instruction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 xml:space="preserve">Basic Programs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5,463,182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5,495,424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Added Needs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885,894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862,018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2XX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Support Services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Pupil Support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390,922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402,581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Instructional Staff Support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134,580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126,532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General Administration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489,963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487,558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School Administration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618,937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618,139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Business Services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27,890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31,890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Operations and Maintenance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1,041,266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1,055,020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Transportation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596,841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609,461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28-29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Other Central Support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525,458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529,629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3XX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Community Services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23,309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6,734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4XX-6XX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Other Financing Uses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Total Appropriated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10,198,242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10,224,986</w:t>
            </w: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7D6" w:rsidRPr="003707D6" w:rsidTr="003707D6">
        <w:trPr>
          <w:trHeight w:val="27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Projected June 30, 2017 Fund Balance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143,402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7D6" w:rsidRPr="003707D6" w:rsidRDefault="003707D6" w:rsidP="00370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707D6">
              <w:rPr>
                <w:rFonts w:ascii="Arial" w:eastAsia="Times New Roman" w:hAnsi="Arial" w:cs="Arial"/>
                <w:sz w:val="20"/>
                <w:szCs w:val="20"/>
              </w:rPr>
              <w:t>171,744</w:t>
            </w: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3707D6" w:rsidRPr="003707D6" w:rsidRDefault="003707D6" w:rsidP="003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5CA4" w:rsidRDefault="003707D6"/>
    <w:sectPr w:rsidR="00515CA4" w:rsidSect="0007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7D6"/>
    <w:rsid w:val="000713E8"/>
    <w:rsid w:val="00075B2D"/>
    <w:rsid w:val="003707D6"/>
    <w:rsid w:val="004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adrienne.spencer</dc:creator>
  <cp:lastModifiedBy>adrienne.spencer</cp:lastModifiedBy>
  <cp:revision>1</cp:revision>
  <dcterms:created xsi:type="dcterms:W3CDTF">2016-11-04T14:55:00Z</dcterms:created>
  <dcterms:modified xsi:type="dcterms:W3CDTF">2016-11-04T14:58:00Z</dcterms:modified>
</cp:coreProperties>
</file>